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framePr w:w="115" w:h="250" w:wrap="auto" w:vAnchor="margin" w:hAnchor="page" w:x="1145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0"/>
          <w:szCs w:val="20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fl</w:t>
      </w:r>
    </w:p>
    <w:p>
      <w:pPr>
        <w:widowControl w:val="0"/>
        <w:spacing w:after="249"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pgSz w:w="11900" w:h="16840"/>
          <w:pgMar w:top="909" w:right="264" w:bottom="1313" w:left="1598" w:header="481" w:footer="885" w:gutter="0"/>
          <w:pgNumType w:start="1"/>
          <w:cols w:space="720" w:num="1"/>
          <w:rtlGutter w:val="0"/>
          <w:docGrid w:linePitch="360" w:charSpace="0"/>
        </w:sectPr>
      </w:pPr>
    </w:p>
    <w:p>
      <w:pPr>
        <w:widowControl w:val="0"/>
        <w:spacing w:line="1" w:lineRule="exact"/>
        <w:rPr>
          <w:rFonts w:hint="default" w:eastAsia="宋体"/>
          <w:lang w:val="en-US" w:eastAsia="zh-CN"/>
        </w:rPr>
        <w:sectPr>
          <w:footnotePr>
            <w:numFmt w:val="decimal"/>
          </w:footnotePr>
          <w:type w:val="continuous"/>
          <w:pgSz w:w="11900" w:h="16840"/>
          <w:pgMar w:top="1768" w:right="0" w:bottom="1769" w:left="1440" w:header="0" w:footer="3" w:gutter="0"/>
          <w:cols w:space="720" w:num="1"/>
          <w:rtlGutter w:val="0"/>
          <w:docGrid w:linePitch="360" w:charSpace="0"/>
        </w:sectPr>
      </w:pPr>
      <w:r>
        <w:rPr>
          <w:rFonts w:hint="eastAsia" w:eastAsia="宋体"/>
          <w:lang w:val="en-US" w:eastAsia="zh-CN"/>
        </w:rPr>
        <w:t>ASS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after="100"/>
        <w:ind w:left="0" w:right="0" w:firstLine="0"/>
        <w:jc w:val="center"/>
        <w:rPr>
          <w:rFonts w:hint="eastAsia" w:eastAsia="宋体" w:cs="Times New Roman"/>
          <w:spacing w:val="0"/>
          <w:w w:val="100"/>
          <w:position w:val="0"/>
          <w:sz w:val="28"/>
          <w:szCs w:val="28"/>
          <w:lang w:val="en-US" w:eastAsia="zh-CN" w:bidi="en-US"/>
        </w:rPr>
      </w:pPr>
      <w:bookmarkStart w:id="0" w:name="bookmark5"/>
      <w:bookmarkStart w:id="1" w:name="bookmark4"/>
      <w:bookmarkStart w:id="2" w:name="bookmark3"/>
      <w:r>
        <w:rPr>
          <w:rFonts w:hint="eastAsia" w:eastAsia="宋体" w:cs="Times New Roman"/>
          <w:spacing w:val="0"/>
          <w:w w:val="100"/>
          <w:position w:val="0"/>
          <w:sz w:val="28"/>
          <w:szCs w:val="28"/>
          <w:lang w:val="en-US" w:eastAsia="zh-CN" w:bidi="en-US"/>
        </w:rPr>
        <w:drawing>
          <wp:inline distT="0" distB="0" distL="114300" distR="114300">
            <wp:extent cx="1062990" cy="1633220"/>
            <wp:effectExtent l="0" t="0" r="3810" b="0"/>
            <wp:docPr id="1" name="图片 1" descr="f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kp 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after="100"/>
        <w:ind w:left="0" w:right="0" w:firstLine="0"/>
        <w:jc w:val="center"/>
        <w:rPr>
          <w:rFonts w:hint="default" w:ascii="Times New Roman" w:hAnsi="Times New Roman" w:eastAsia="宋体" w:cs="Times New Roman"/>
          <w:spacing w:val="0"/>
          <w:w w:val="100"/>
          <w:position w:val="0"/>
          <w:sz w:val="28"/>
          <w:szCs w:val="28"/>
          <w:lang w:val="en-US" w:eastAsia="zh-CN" w:bidi="en-US"/>
        </w:rPr>
      </w:pPr>
      <w:r>
        <w:rPr>
          <w:rFonts w:hint="eastAsia" w:eastAsia="宋体" w:cs="Times New Roman"/>
          <w:spacing w:val="0"/>
          <w:w w:val="100"/>
          <w:position w:val="0"/>
          <w:sz w:val="30"/>
          <w:szCs w:val="30"/>
          <w:lang w:val="en-US" w:eastAsia="zh-CN" w:bidi="en-US"/>
        </w:rPr>
        <w:t>ENVIRONMENTAL KAITIAKITANGA  POLICY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after="100"/>
        <w:ind w:left="0" w:right="0" w:firstLine="0"/>
        <w:jc w:val="left"/>
        <w:rPr>
          <w:rFonts w:ascii="Times New Roman" w:hAnsi="Times New Roman" w:eastAsia="Times New Roman" w:cs="Times New Roman"/>
          <w:spacing w:val="0"/>
          <w:w w:val="100"/>
          <w:position w:val="0"/>
          <w:lang w:val="en-US" w:eastAsia="en-US" w:bidi="en-US"/>
        </w:rPr>
      </w:pPr>
    </w:p>
    <w:p>
      <w:pPr>
        <w:pStyle w:val="7"/>
        <w:keepNext/>
        <w:keepLines/>
        <w:widowControl w:val="0"/>
        <w:shd w:val="clear" w:color="auto" w:fill="auto"/>
        <w:bidi w:val="0"/>
        <w:spacing w:before="0" w:after="100"/>
        <w:ind w:left="0" w:right="0" w:firstLine="0"/>
        <w:jc w:val="left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  <w:lang w:val="en-US" w:eastAsia="en-US" w:bidi="en-US"/>
        </w:rPr>
        <w:t>RATIONALE</w:t>
      </w:r>
      <w:bookmarkEnd w:id="0"/>
      <w:bookmarkEnd w:id="1"/>
      <w:bookmarkEnd w:id="2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both"/>
        <w:rPr>
          <w:sz w:val="24"/>
          <w:szCs w:val="24"/>
        </w:rPr>
      </w:pPr>
      <w:r>
        <w:rPr>
          <w:rFonts w:hint="eastAsia" w:eastAsia="宋体" w:cs="Times New Roman"/>
          <w:spacing w:val="0"/>
          <w:w w:val="100"/>
          <w:position w:val="0"/>
          <w:sz w:val="24"/>
          <w:szCs w:val="24"/>
          <w:lang w:val="en-US" w:eastAsia="zh-CN" w:bidi="en-US"/>
        </w:rPr>
        <w:t>At Flying Kiwi Preschool we recognise the importance of kaitiakitanga, protection and care for the environment. Through tamariki being immersed and involved from a very young age we aim to instil a respectful and loving disposition towards the world, helping to make it a better place in which to live for future years.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after="100"/>
        <w:ind w:left="0" w:right="0" w:firstLine="0"/>
        <w:jc w:val="both"/>
        <w:rPr>
          <w:sz w:val="28"/>
          <w:szCs w:val="28"/>
        </w:rPr>
      </w:pPr>
      <w:bookmarkStart w:id="3" w:name="bookmark8"/>
      <w:bookmarkStart w:id="4" w:name="bookmark7"/>
      <w:bookmarkStart w:id="5" w:name="bookmark6"/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  <w:lang w:val="en-US" w:eastAsia="en-US" w:bidi="en-US"/>
        </w:rPr>
        <w:t>TE WH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Ā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  <w:lang w:val="en-US" w:eastAsia="en-US" w:bidi="en-US"/>
        </w:rPr>
        <w:t>RIKI</w:t>
      </w:r>
      <w:bookmarkEnd w:id="3"/>
      <w:bookmarkEnd w:id="4"/>
      <w:bookmarkEnd w:id="5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  <w:rPr>
          <w:sz w:val="24"/>
          <w:szCs w:val="24"/>
        </w:rPr>
      </w:pPr>
      <w:r>
        <w:rPr>
          <w:rFonts w:hint="eastAsia" w:eastAsia="宋体" w:cs="Times New Roman"/>
          <w:b/>
          <w:bCs/>
          <w:i/>
          <w:iCs/>
          <w:spacing w:val="0"/>
          <w:w w:val="100"/>
          <w:position w:val="0"/>
          <w:sz w:val="24"/>
          <w:szCs w:val="24"/>
          <w:lang w:val="en-US" w:eastAsia="zh-CN" w:bidi="en-US"/>
        </w:rPr>
        <w:t>Belonging/Mana atua - Goal 2</w:t>
      </w:r>
      <w:r>
        <w:rPr>
          <w:rFonts w:ascii="Times New Roman" w:hAnsi="Times New Roman" w:eastAsia="Times New Roman" w:cs="Times New Roman"/>
          <w:b/>
          <w:bCs/>
          <w:i/>
          <w:iCs/>
          <w:spacing w:val="0"/>
          <w:w w:val="100"/>
          <w:position w:val="0"/>
          <w:sz w:val="24"/>
          <w:szCs w:val="24"/>
          <w:lang w:val="en-US" w:eastAsia="en-US" w:bidi="en-US"/>
        </w:rPr>
        <w:t>: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 T</w:t>
      </w:r>
      <w:r>
        <w:rPr>
          <w:rFonts w:hint="eastAsia" w:eastAsia="宋体" w:cs="Times New Roman"/>
          <w:spacing w:val="0"/>
          <w:w w:val="100"/>
          <w:position w:val="0"/>
          <w:sz w:val="24"/>
          <w:szCs w:val="24"/>
          <w:lang w:val="en-US" w:eastAsia="zh-CN" w:bidi="en-US"/>
        </w:rPr>
        <w:t xml:space="preserve">amariki and their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wh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nau</w:t>
      </w:r>
      <w:r>
        <w:rPr>
          <w:rFonts w:hint="eastAsia" w:eastAsia="宋体" w:cs="Times New Roman"/>
          <w:spacing w:val="0"/>
          <w:w w:val="100"/>
          <w:position w:val="0"/>
          <w:sz w:val="24"/>
          <w:szCs w:val="24"/>
          <w:lang w:val="en-US" w:eastAsia="zh-CN" w:bidi="en-US"/>
        </w:rPr>
        <w:t xml:space="preserve"> experience an environment where they know they have a place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.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both"/>
      </w:pPr>
      <w:r>
        <w:rPr>
          <w:rFonts w:hint="eastAsia" w:eastAsia="宋体" w:cs="Times New Roman"/>
          <w:b/>
          <w:bCs/>
          <w:i/>
          <w:iCs/>
          <w:spacing w:val="0"/>
          <w:w w:val="100"/>
          <w:position w:val="0"/>
          <w:sz w:val="24"/>
          <w:szCs w:val="24"/>
          <w:lang w:val="en-US" w:eastAsia="zh-CN" w:bidi="en-US"/>
        </w:rPr>
        <w:t>Exploration/ Mana aoturoa - Goal 4</w:t>
      </w:r>
      <w:r>
        <w:rPr>
          <w:rFonts w:ascii="Times New Roman" w:hAnsi="Times New Roman" w:eastAsia="Times New Roman" w:cs="Times New Roman"/>
          <w:b/>
          <w:bCs/>
          <w:i/>
          <w:iCs/>
          <w:spacing w:val="0"/>
          <w:w w:val="100"/>
          <w:position w:val="0"/>
          <w:sz w:val="24"/>
          <w:szCs w:val="24"/>
          <w:lang w:val="en-US" w:eastAsia="en-US" w:bidi="en-US"/>
        </w:rPr>
        <w:t>: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 xml:space="preserve"> T</w:t>
      </w:r>
      <w:r>
        <w:rPr>
          <w:rFonts w:hint="eastAsia" w:eastAsia="宋体" w:cs="Times New Roman"/>
          <w:spacing w:val="0"/>
          <w:w w:val="100"/>
          <w:position w:val="0"/>
          <w:sz w:val="24"/>
          <w:szCs w:val="24"/>
          <w:lang w:val="en-US" w:eastAsia="zh-CN" w:bidi="en-US"/>
        </w:rPr>
        <w:t>amariki experience an environment where they develop working theories for making sense of the natural, social, physical, and material worlds.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after="140"/>
        <w:ind w:left="0" w:right="0" w:firstLine="0"/>
        <w:jc w:val="left"/>
        <w:rPr>
          <w:sz w:val="28"/>
          <w:szCs w:val="28"/>
        </w:rPr>
      </w:pPr>
      <w:bookmarkStart w:id="6" w:name="bookmark17"/>
      <w:bookmarkStart w:id="7" w:name="bookmark16"/>
      <w:bookmarkStart w:id="8" w:name="bookmark15"/>
      <w:r>
        <w:rPr>
          <w:rFonts w:ascii="Times New Roman" w:hAnsi="Times New Roman" w:eastAsia="Times New Roman" w:cs="Times New Roman"/>
          <w:spacing w:val="0"/>
          <w:w w:val="100"/>
          <w:position w:val="0"/>
          <w:sz w:val="28"/>
          <w:szCs w:val="28"/>
          <w:lang w:val="en-US" w:eastAsia="en-US" w:bidi="en-US"/>
        </w:rPr>
        <w:t>PROCEDURES</w:t>
      </w:r>
      <w:bookmarkEnd w:id="6"/>
      <w:bookmarkEnd w:id="7"/>
      <w:bookmarkEnd w:id="8"/>
    </w:p>
    <w:p>
      <w:pPr>
        <w:pStyle w:val="5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140" w:line="240" w:lineRule="auto"/>
        <w:ind w:left="420" w:leftChars="0" w:right="0" w:rightChars="0" w:hanging="420" w:firstLineChars="0"/>
        <w:jc w:val="both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default" w:ascii="Wingdings" w:hAnsi="Wingdings" w:eastAsia="Times New Roman" w:cs="Times New Roman"/>
          <w:color w:val="1C1C1C"/>
          <w:spacing w:val="0"/>
          <w:w w:val="100"/>
          <w:position w:val="0"/>
          <w:sz w:val="22"/>
          <w:szCs w:val="22"/>
          <w:shd w:val="clear" w:fill="auto"/>
          <w:lang w:val="en-US" w:eastAsia="en-US" w:bidi="en-US"/>
        </w:rPr>
        <w:t></w:t>
      </w:r>
      <w:r>
        <w:rPr>
          <w:rFonts w:hint="eastAsia" w:ascii="Wingdings" w:hAnsi="Wingdings" w:eastAsia="宋体" w:cs="Times New Roman"/>
          <w:color w:val="1C1C1C"/>
          <w:spacing w:val="0"/>
          <w:w w:val="100"/>
          <w:position w:val="0"/>
          <w:sz w:val="22"/>
          <w:szCs w:val="22"/>
          <w:shd w:val="clear" w:fill="auto"/>
          <w:lang w:val="en-US" w:eastAsia="zh-CN" w:bidi="en-US"/>
        </w:rPr>
        <w:t xml:space="preserve"> </w:t>
      </w:r>
      <w:bookmarkStart w:id="9" w:name="bookmark18"/>
      <w:bookmarkEnd w:id="9"/>
      <w:r>
        <w:rPr>
          <w:rFonts w:hint="eastAsia" w:eastAsia="宋体" w:cs="Times New Roman"/>
          <w:spacing w:val="0"/>
          <w:w w:val="100"/>
          <w:position w:val="0"/>
          <w:sz w:val="24"/>
          <w:szCs w:val="24"/>
          <w:lang w:val="en-US" w:eastAsia="zh-CN" w:bidi="en-US"/>
        </w:rPr>
        <w:t>Tamariki</w:t>
      </w:r>
      <w:r>
        <w:rPr>
          <w:rFonts w:hint="default" w:ascii="Times New Roman" w:hAnsi="Times New Roman" w:eastAsia="宋体" w:cs="Times New Roman"/>
          <w:spacing w:val="0"/>
          <w:w w:val="100"/>
          <w:position w:val="0"/>
          <w:sz w:val="24"/>
          <w:szCs w:val="24"/>
          <w:lang w:val="en-US" w:eastAsia="zh-CN" w:bidi="en-US"/>
        </w:rPr>
        <w:t xml:space="preserve"> will be involved as m</w:t>
      </w:r>
      <w:r>
        <w:rPr>
          <w:rFonts w:hint="eastAsia" w:eastAsia="宋体" w:cs="Times New Roman"/>
          <w:spacing w:val="0"/>
          <w:w w:val="100"/>
          <w:position w:val="0"/>
          <w:sz w:val="24"/>
          <w:szCs w:val="24"/>
          <w:lang w:val="en-US" w:eastAsia="zh-CN" w:bidi="en-US"/>
        </w:rPr>
        <w:t>uch as possible in the procedures and practices of caring for the environment.</w:t>
      </w:r>
    </w:p>
    <w:p>
      <w:pPr>
        <w:pStyle w:val="5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140" w:line="240" w:lineRule="auto"/>
        <w:ind w:left="420" w:leftChars="0" w:right="0" w:rightChars="0" w:hanging="420" w:firstLineChars="0"/>
        <w:jc w:val="both"/>
        <w:rPr>
          <w:rFonts w:hint="default" w:eastAsia="宋体"/>
          <w:sz w:val="24"/>
          <w:szCs w:val="24"/>
          <w:highlight w:val="yellow"/>
          <w:lang w:val="en-US" w:eastAsia="zh-CN"/>
        </w:rPr>
      </w:pPr>
      <w:r>
        <w:rPr>
          <w:rFonts w:hint="default" w:ascii="Wingdings" w:hAnsi="Wingdings" w:eastAsia="Times New Roman" w:cs="Times New Roman"/>
          <w:color w:val="1C1C1C"/>
          <w:spacing w:val="0"/>
          <w:w w:val="100"/>
          <w:position w:val="0"/>
          <w:sz w:val="24"/>
          <w:szCs w:val="24"/>
          <w:shd w:val="clear" w:fill="auto"/>
          <w:lang w:val="en-US" w:eastAsia="en-US" w:bidi="en-US"/>
        </w:rPr>
        <w:t></w:t>
      </w:r>
      <w:r>
        <w:rPr>
          <w:rFonts w:hint="eastAsia" w:ascii="Wingdings" w:hAnsi="Wingdings" w:eastAsia="宋体" w:cs="Times New Roman"/>
          <w:color w:val="1C1C1C"/>
          <w:spacing w:val="0"/>
          <w:w w:val="100"/>
          <w:position w:val="0"/>
          <w:sz w:val="24"/>
          <w:szCs w:val="24"/>
          <w:shd w:val="clear" w:fill="auto"/>
          <w:lang w:val="en-US" w:eastAsia="zh-CN" w:bidi="en-US"/>
        </w:rPr>
        <w:t xml:space="preserve"> </w:t>
      </w:r>
      <w:bookmarkStart w:id="10" w:name="bookmark19"/>
      <w:bookmarkEnd w:id="10"/>
      <w:r>
        <w:rPr>
          <w:rFonts w:hint="eastAsia" w:eastAsia="宋体" w:cs="Times New Roman"/>
          <w:spacing w:val="0"/>
          <w:w w:val="100"/>
          <w:position w:val="0"/>
          <w:sz w:val="24"/>
          <w:szCs w:val="24"/>
          <w:lang w:val="en-US" w:eastAsia="zh-CN" w:bidi="en-US"/>
        </w:rPr>
        <w:t>We will ensure our environments include the wonder that nature has to offer, for example: flowers, vegetables, and native flora and fauna.</w:t>
      </w:r>
    </w:p>
    <w:p>
      <w:pPr>
        <w:pStyle w:val="5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140" w:line="240" w:lineRule="auto"/>
        <w:ind w:left="420" w:leftChars="0" w:right="0" w:rightChars="0" w:hanging="420" w:firstLineChars="0"/>
        <w:jc w:val="both"/>
        <w:rPr>
          <w:rFonts w:hint="default"/>
          <w:sz w:val="24"/>
          <w:szCs w:val="24"/>
          <w:highlight w:val="yellow"/>
          <w:lang w:val="en-US"/>
        </w:rPr>
      </w:pPr>
      <w:r>
        <w:rPr>
          <w:rFonts w:hint="default" w:ascii="Wingdings" w:hAnsi="Wingdings" w:eastAsia="Times New Roman" w:cs="Times New Roman"/>
          <w:color w:val="1C1C1C"/>
          <w:spacing w:val="0"/>
          <w:w w:val="100"/>
          <w:position w:val="0"/>
          <w:sz w:val="24"/>
          <w:szCs w:val="24"/>
          <w:shd w:val="clear" w:fill="auto"/>
          <w:lang w:val="en-US" w:eastAsia="en-US" w:bidi="en-US"/>
        </w:rPr>
        <w:t></w:t>
      </w:r>
      <w:r>
        <w:rPr>
          <w:rFonts w:hint="eastAsia" w:ascii="Wingdings" w:hAnsi="Wingdings" w:eastAsia="宋体" w:cs="Times New Roman"/>
          <w:color w:val="1C1C1C"/>
          <w:spacing w:val="0"/>
          <w:w w:val="100"/>
          <w:position w:val="0"/>
          <w:sz w:val="24"/>
          <w:szCs w:val="24"/>
          <w:shd w:val="clear" w:fill="auto"/>
          <w:lang w:val="en-US" w:eastAsia="zh-CN" w:bidi="en-US"/>
        </w:rPr>
        <w:t xml:space="preserve"> </w:t>
      </w:r>
      <w:bookmarkStart w:id="11" w:name="bookmark0"/>
      <w:bookmarkEnd w:id="11"/>
      <w:r>
        <w:rPr>
          <w:rFonts w:hint="eastAsia" w:eastAsia="宋体" w:cs="Times New Roman"/>
          <w:spacing w:val="0"/>
          <w:w w:val="100"/>
          <w:position w:val="0"/>
          <w:sz w:val="24"/>
          <w:szCs w:val="24"/>
          <w:lang w:val="en-US" w:eastAsia="zh-CN" w:bidi="en-US"/>
        </w:rPr>
        <w:t>There will be dedicated recycling bins located around the centre to ensure kaiako and tamariki can recycle where appropriate.</w:t>
      </w:r>
    </w:p>
    <w:p>
      <w:pPr>
        <w:pStyle w:val="5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line="240" w:lineRule="auto"/>
        <w:ind w:left="420" w:leftChars="0" w:right="0" w:rightChars="0" w:hanging="420" w:firstLineChars="0"/>
        <w:jc w:val="both"/>
        <w:rPr>
          <w:rFonts w:hint="default" w:eastAsia="宋体"/>
          <w:sz w:val="24"/>
          <w:szCs w:val="24"/>
          <w:highlight w:val="yellow"/>
          <w:lang w:val="en-US" w:eastAsia="zh-CN"/>
        </w:rPr>
      </w:pPr>
      <w:r>
        <w:rPr>
          <w:rFonts w:hint="default" w:ascii="Wingdings" w:hAnsi="Wingdings" w:eastAsia="Times New Roman" w:cs="Times New Roman"/>
          <w:color w:val="1C1C1C"/>
          <w:spacing w:val="0"/>
          <w:w w:val="100"/>
          <w:position w:val="0"/>
          <w:sz w:val="24"/>
          <w:szCs w:val="24"/>
          <w:shd w:val="clear" w:fill="auto"/>
          <w:lang w:val="en-US" w:eastAsia="en-US" w:bidi="en-US"/>
        </w:rPr>
        <w:t></w:t>
      </w:r>
      <w:r>
        <w:rPr>
          <w:rFonts w:hint="eastAsia" w:ascii="Wingdings" w:hAnsi="Wingdings" w:eastAsia="宋体" w:cs="Times New Roman"/>
          <w:color w:val="1C1C1C"/>
          <w:spacing w:val="0"/>
          <w:w w:val="100"/>
          <w:position w:val="0"/>
          <w:sz w:val="24"/>
          <w:szCs w:val="24"/>
          <w:shd w:val="clear" w:fill="auto"/>
          <w:lang w:val="en-US" w:eastAsia="zh-CN" w:bidi="en-US"/>
        </w:rPr>
        <w:t xml:space="preserve"> </w:t>
      </w:r>
      <w:bookmarkStart w:id="12" w:name="bookmark1"/>
      <w:bookmarkEnd w:id="12"/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We will employ strategies to recycle kai waste, for instance have a worm farm and/ or compost bin.</w:t>
      </w:r>
    </w:p>
    <w:p>
      <w:pPr>
        <w:pStyle w:val="5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line="240" w:lineRule="auto"/>
        <w:ind w:left="420" w:leftChars="0" w:right="0" w:rightChars="0" w:hanging="420" w:firstLineChars="0"/>
        <w:jc w:val="both"/>
        <w:rPr>
          <w:rFonts w:hint="default" w:ascii="Times New Roman" w:hAnsi="Times New Roman" w:eastAsia="宋体" w:cs="Times New Roman"/>
          <w:color w:val="1C1C1C"/>
          <w:spacing w:val="0"/>
          <w:w w:val="100"/>
          <w:position w:val="0"/>
          <w:sz w:val="24"/>
          <w:szCs w:val="24"/>
          <w:shd w:val="clear" w:fill="auto"/>
          <w:lang w:val="en-US" w:eastAsia="zh-CN" w:bidi="en-US"/>
        </w:rPr>
      </w:pPr>
      <w:r>
        <w:rPr>
          <w:rFonts w:hint="default" w:ascii="Wingdings" w:hAnsi="Wingdings" w:eastAsia="Times New Roman" w:cs="Times New Roman"/>
          <w:color w:val="1C1C1C"/>
          <w:spacing w:val="0"/>
          <w:w w:val="100"/>
          <w:position w:val="0"/>
          <w:sz w:val="24"/>
          <w:szCs w:val="24"/>
          <w:shd w:val="clear" w:fill="auto"/>
          <w:lang w:val="en-US" w:eastAsia="en-US" w:bidi="en-US"/>
        </w:rPr>
        <w:t></w:t>
      </w:r>
      <w:r>
        <w:rPr>
          <w:rFonts w:hint="eastAsia" w:ascii="Wingdings" w:hAnsi="Wingdings" w:eastAsia="宋体" w:cs="Times New Roman"/>
          <w:color w:val="1C1C1C"/>
          <w:spacing w:val="0"/>
          <w:w w:val="100"/>
          <w:position w:val="0"/>
          <w:sz w:val="24"/>
          <w:szCs w:val="24"/>
          <w:shd w:val="clear" w:fill="auto"/>
          <w:lang w:val="en-US" w:eastAsia="zh-CN" w:bidi="en-US"/>
        </w:rPr>
        <w:t xml:space="preserve"> </w:t>
      </w:r>
      <w:r>
        <w:rPr>
          <w:rFonts w:hint="eastAsia" w:ascii="Times New Roman" w:hAnsi="Times New Roman" w:eastAsia="宋体" w:cs="Times New Roman"/>
          <w:color w:val="1C1C1C"/>
          <w:spacing w:val="0"/>
          <w:w w:val="100"/>
          <w:position w:val="0"/>
          <w:sz w:val="24"/>
          <w:szCs w:val="24"/>
          <w:shd w:val="clear" w:fill="auto"/>
          <w:lang w:val="en-US" w:eastAsia="zh-CN" w:bidi="en-US"/>
        </w:rPr>
        <w:t xml:space="preserve">We will support any 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tua</w:t>
      </w:r>
      <w:r>
        <w:rPr>
          <w:rFonts w:hint="eastAsia" w:ascii="Times New Roman" w:hAnsi="Times New Roman" w:eastAsia="宋体" w:cs="Times New Roman"/>
          <w:color w:val="1C1C1C"/>
          <w:spacing w:val="0"/>
          <w:w w:val="100"/>
          <w:position w:val="0"/>
          <w:sz w:val="24"/>
          <w:szCs w:val="24"/>
          <w:shd w:val="clear" w:fill="auto"/>
          <w:lang w:val="en-US" w:eastAsia="zh-CN" w:bidi="en-US"/>
        </w:rPr>
        <w:t xml:space="preserve"> who wishes to use cloth nappies at the centre.</w:t>
      </w:r>
    </w:p>
    <w:p>
      <w:pPr>
        <w:pStyle w:val="5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line="240" w:lineRule="auto"/>
        <w:ind w:left="420" w:leftChars="0" w:right="0" w:rightChars="0" w:hanging="420" w:firstLineChars="0"/>
        <w:jc w:val="both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default" w:ascii="Wingdings" w:hAnsi="Wingdings" w:eastAsia="Times New Roman" w:cs="Times New Roman"/>
          <w:color w:val="1C1C1C"/>
          <w:spacing w:val="0"/>
          <w:w w:val="100"/>
          <w:position w:val="0"/>
          <w:sz w:val="24"/>
          <w:szCs w:val="24"/>
          <w:shd w:val="clear" w:fill="auto"/>
          <w:lang w:val="en-US" w:eastAsia="en-US" w:bidi="en-US"/>
        </w:rPr>
        <w:t></w:t>
      </w:r>
      <w:r>
        <w:rPr>
          <w:rFonts w:hint="eastAsia" w:ascii="Wingdings" w:hAnsi="Wingdings" w:eastAsia="宋体" w:cs="Times New Roman"/>
          <w:color w:val="1C1C1C"/>
          <w:spacing w:val="0"/>
          <w:w w:val="100"/>
          <w:position w:val="0"/>
          <w:sz w:val="24"/>
          <w:szCs w:val="24"/>
          <w:shd w:val="clear" w:fill="auto"/>
          <w:lang w:val="en-US" w:eastAsia="zh-CN" w:bidi="en-US"/>
        </w:rPr>
        <w:t xml:space="preserve"> 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To reduce power usage, we will employ strategies such as turning off lights when not in use, installing eco light bulbs and turning off computers or electronics at night.</w:t>
      </w:r>
    </w:p>
    <w:p>
      <w:pPr>
        <w:pStyle w:val="5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line="240" w:lineRule="auto"/>
        <w:ind w:left="420" w:leftChars="0" w:right="0" w:rightChars="0" w:hanging="420" w:firstLineChars="0"/>
        <w:jc w:val="both"/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</w:pPr>
      <w:r>
        <w:rPr>
          <w:rFonts w:hint="default" w:ascii="Wingdings" w:hAnsi="Wingdings" w:eastAsia="Times New Roman" w:cs="Times New Roman"/>
          <w:color w:val="1C1C1C"/>
          <w:spacing w:val="0"/>
          <w:w w:val="100"/>
          <w:position w:val="0"/>
          <w:sz w:val="24"/>
          <w:szCs w:val="24"/>
          <w:shd w:val="clear" w:fill="auto"/>
          <w:lang w:val="en-US" w:eastAsia="en-US" w:bidi="en-US"/>
        </w:rPr>
        <w:t></w:t>
      </w:r>
      <w:r>
        <w:rPr>
          <w:rFonts w:hint="eastAsia" w:ascii="Wingdings" w:hAnsi="Wingdings" w:eastAsia="宋体" w:cs="Times New Roman"/>
          <w:color w:val="1C1C1C"/>
          <w:spacing w:val="0"/>
          <w:w w:val="100"/>
          <w:position w:val="0"/>
          <w:sz w:val="24"/>
          <w:szCs w:val="24"/>
          <w:shd w:val="clear" w:fill="auto"/>
          <w:lang w:val="en-US" w:eastAsia="zh-CN" w:bidi="en-US"/>
        </w:rPr>
        <w:t xml:space="preserve"> 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To reduce paper waste, we will employ strategies such as reusing non-confidential office paper for art purposes, accept donations of paper/ cardboard to reuse.</w:t>
      </w:r>
    </w:p>
    <w:p>
      <w:pPr>
        <w:pStyle w:val="5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line="240" w:lineRule="auto"/>
        <w:ind w:left="420" w:leftChars="0" w:right="0" w:rightChars="0" w:hanging="420" w:firstLineChars="0"/>
        <w:jc w:val="both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Wingdings" w:hAnsi="Wingdings" w:eastAsia="Times New Roman" w:cs="Times New Roman"/>
          <w:color w:val="1C1C1C"/>
          <w:spacing w:val="0"/>
          <w:w w:val="100"/>
          <w:position w:val="0"/>
          <w:sz w:val="22"/>
          <w:szCs w:val="22"/>
          <w:shd w:val="clear" w:fill="auto"/>
          <w:lang w:val="en-US" w:eastAsia="en-US" w:bidi="en-US"/>
        </w:rPr>
        <w:t></w:t>
      </w:r>
      <w:r>
        <w:rPr>
          <w:rFonts w:hint="eastAsia" w:ascii="Wingdings" w:hAnsi="Wingdings" w:eastAsia="宋体" w:cs="Times New Roman"/>
          <w:color w:val="1C1C1C"/>
          <w:spacing w:val="0"/>
          <w:w w:val="100"/>
          <w:position w:val="0"/>
          <w:sz w:val="22"/>
          <w:szCs w:val="22"/>
          <w:shd w:val="clear" w:fill="auto"/>
          <w:lang w:val="en-US" w:eastAsia="zh-CN" w:bidi="en-US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When purchasing new resources, we will look for those which support our environmental and sustainable practices.</w:t>
      </w:r>
    </w:p>
    <w:p>
      <w:pPr>
        <w:pStyle w:val="5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line="240" w:lineRule="auto"/>
        <w:ind w:left="420" w:leftChars="0" w:right="0" w:rightChars="0" w:hanging="420" w:firstLineChars="0"/>
        <w:jc w:val="both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Times New Roman" w:cs="Times New Roman"/>
          <w:color w:val="1C1C1C"/>
          <w:spacing w:val="0"/>
          <w:w w:val="100"/>
          <w:position w:val="0"/>
          <w:sz w:val="24"/>
          <w:szCs w:val="24"/>
          <w:shd w:val="clear" w:fill="auto"/>
          <w:lang w:val="en-US" w:eastAsia="en-US" w:bidi="en-US"/>
        </w:rPr>
        <w:t></w:t>
      </w:r>
      <w:r>
        <w:rPr>
          <w:rFonts w:hint="default" w:ascii="Times New Roman" w:hAnsi="Times New Roman" w:eastAsia="宋体" w:cs="Times New Roman"/>
          <w:color w:val="1C1C1C"/>
          <w:spacing w:val="0"/>
          <w:w w:val="100"/>
          <w:position w:val="0"/>
          <w:sz w:val="24"/>
          <w:szCs w:val="24"/>
          <w:shd w:val="clear" w:fill="auto"/>
          <w:lang w:val="en-US" w:eastAsia="zh-CN" w:bidi="en-US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 xml:space="preserve">Information about our environmental practices will be shared with </w:t>
      </w:r>
      <w:r>
        <w:rPr>
          <w:rFonts w:hint="default"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m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ā</w:t>
      </w:r>
      <w:r>
        <w:rPr>
          <w:rFonts w:hint="default"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tua</w:t>
      </w:r>
      <w:r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 xml:space="preserve"> and </w:t>
      </w:r>
      <w:r>
        <w:rPr>
          <w:rFonts w:hint="default"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wh</w:t>
      </w:r>
      <w:r>
        <w:rPr>
          <w:rFonts w:hint="default" w:ascii="Times New Roman" w:hAnsi="Times New Roman" w:eastAsia="Times New Roman" w:cs="Times New Roman"/>
          <w:spacing w:val="-2"/>
          <w:sz w:val="24"/>
          <w:szCs w:val="24"/>
        </w:rPr>
        <w:t>ā</w:t>
      </w:r>
      <w:r>
        <w:rPr>
          <w:rFonts w:hint="default" w:ascii="Times New Roman" w:hAnsi="Times New Roman" w:eastAsia="Times New Roman" w:cs="Times New Roman"/>
          <w:spacing w:val="0"/>
          <w:w w:val="100"/>
          <w:position w:val="0"/>
          <w:sz w:val="24"/>
          <w:szCs w:val="24"/>
          <w:lang w:val="en-US" w:eastAsia="en-US" w:bidi="en-US"/>
        </w:rPr>
        <w:t>nau</w:t>
      </w:r>
      <w:r>
        <w:rPr>
          <w:rFonts w:hint="default" w:ascii="Times New Roman" w:hAnsi="Times New Roman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 xml:space="preserve"> through noticeboards, e-mails, workshops, and newsletters, as well as through our daily conversations.</w:t>
      </w:r>
    </w:p>
    <w:p>
      <w:pPr>
        <w:pStyle w:val="5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540" w:line="283" w:lineRule="auto"/>
        <w:ind w:leftChars="0" w:right="0" w:rightChars="0"/>
        <w:jc w:val="both"/>
        <w:rPr>
          <w:b/>
          <w:bCs/>
          <w:sz w:val="28"/>
          <w:szCs w:val="28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420"/>
        <w:jc w:val="left"/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LINKS TO: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540" w:line="240" w:lineRule="auto"/>
        <w:ind w:left="420" w:leftChars="0" w:right="0" w:hanging="420" w:firstLineChars="0"/>
        <w:jc w:val="left"/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</w:pP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Ngahere Education Policy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540" w:line="240" w:lineRule="auto"/>
        <w:ind w:left="420" w:leftChars="0" w:right="0" w:hanging="420" w:firstLineChars="0"/>
        <w:jc w:val="left"/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</w:pPr>
      <w:r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Sustainable Practices Resource</w:t>
      </w:r>
    </w:p>
    <w:p>
      <w:pPr>
        <w:pStyle w:val="5"/>
        <w:keepNext w:val="0"/>
        <w:keepLines w:val="0"/>
        <w:widowControl w:val="0"/>
        <w:numPr>
          <w:numId w:val="0"/>
        </w:numPr>
        <w:shd w:val="clear" w:color="auto" w:fill="auto"/>
        <w:bidi w:val="0"/>
        <w:spacing w:before="0" w:after="540" w:line="240" w:lineRule="auto"/>
        <w:ind w:leftChars="0" w:right="0" w:rightChars="0"/>
        <w:jc w:val="left"/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</w:pPr>
    </w:p>
    <w:p>
      <w:pPr>
        <w:pStyle w:val="5"/>
        <w:keepNext w:val="0"/>
        <w:keepLines w:val="0"/>
        <w:widowControl w:val="0"/>
        <w:numPr>
          <w:numId w:val="0"/>
        </w:numPr>
        <w:shd w:val="clear" w:color="auto" w:fill="auto"/>
        <w:bidi w:val="0"/>
        <w:spacing w:before="0" w:after="540" w:line="240" w:lineRule="auto"/>
        <w:ind w:leftChars="0" w:right="0" w:rightChars="0"/>
        <w:jc w:val="left"/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</w:pPr>
    </w:p>
    <w:p>
      <w:pPr>
        <w:pStyle w:val="5"/>
        <w:keepNext w:val="0"/>
        <w:keepLines w:val="0"/>
        <w:widowControl w:val="0"/>
        <w:numPr>
          <w:numId w:val="0"/>
        </w:numPr>
        <w:shd w:val="clear" w:color="auto" w:fill="auto"/>
        <w:bidi w:val="0"/>
        <w:spacing w:before="0" w:after="540" w:line="240" w:lineRule="auto"/>
        <w:ind w:leftChars="0" w:right="0" w:rightChars="0"/>
        <w:jc w:val="left"/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</w:pPr>
    </w:p>
    <w:p>
      <w:pPr>
        <w:pStyle w:val="5"/>
        <w:keepNext w:val="0"/>
        <w:keepLines w:val="0"/>
        <w:widowControl w:val="0"/>
        <w:numPr>
          <w:numId w:val="0"/>
        </w:numPr>
        <w:shd w:val="clear" w:color="auto" w:fill="auto"/>
        <w:bidi w:val="0"/>
        <w:spacing w:before="0" w:after="540" w:line="240" w:lineRule="auto"/>
        <w:ind w:leftChars="0" w:right="0" w:rightChars="0"/>
        <w:jc w:val="left"/>
        <w:rPr>
          <w:rFonts w:hint="eastAsia" w:eastAsia="宋体" w:cs="Times New Roman"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</w:pPr>
      <w:bookmarkStart w:id="13" w:name="_GoBack"/>
      <w:bookmarkEnd w:id="13"/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4"/>
          <w:szCs w:val="24"/>
          <w:lang w:val="en-US" w:eastAsia="en-US" w:bidi="en-US"/>
        </w:rPr>
        <w:t>Date approved: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0"/>
          <w:w w:val="100"/>
          <w:position w:val="0"/>
          <w:sz w:val="24"/>
          <w:szCs w:val="24"/>
          <w:lang w:val="en-US" w:eastAsia="en-US" w:bidi="en-US"/>
        </w:rPr>
        <w:t xml:space="preserve">Review date: </w:t>
      </w:r>
    </w:p>
    <w:p>
      <w:pPr>
        <w:pStyle w:val="5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663"/>
        </w:tabs>
        <w:bidi w:val="0"/>
        <w:spacing w:before="0" w:after="240" w:line="299" w:lineRule="exact"/>
        <w:ind w:right="0" w:rightChars="0"/>
        <w:jc w:val="both"/>
        <w:rPr>
          <w:rFonts w:ascii="Times New Roman" w:hAnsi="Times New Roman" w:eastAsia="Times New Roman" w:cs="Times New Roman"/>
          <w:spacing w:val="0"/>
          <w:w w:val="100"/>
          <w:position w:val="0"/>
          <w:lang w:val="en-US" w:eastAsia="en-US" w:bidi="en-US"/>
        </w:rPr>
      </w:pPr>
    </w:p>
    <w:sectPr>
      <w:footnotePr>
        <w:numFmt w:val="decimal"/>
      </w:footnotePr>
      <w:type w:val="continuous"/>
      <w:pgSz w:w="11900" w:h="16840"/>
      <w:pgMar w:top="1768" w:right="1475" w:bottom="1769" w:left="1454" w:header="1340" w:footer="1341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F539A9"/>
    <w:multiLevelType w:val="singleLevel"/>
    <w:tmpl w:val="AEF539A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YjJjOTQxYzhjODMyMDAzZmE0MDJkMWFkNmJlNDkwYTUifQ=="/>
  </w:docVars>
  <w:rsids>
    <w:rsidRoot w:val="00000000"/>
    <w:rsid w:val="03051B0A"/>
    <w:rsid w:val="07090C98"/>
    <w:rsid w:val="0C0F1F0E"/>
    <w:rsid w:val="31B23EFF"/>
    <w:rsid w:val="3B0D21A6"/>
    <w:rsid w:val="559029A4"/>
    <w:rsid w:val="5F792A32"/>
    <w:rsid w:val="77DA2B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color w:val="1C1C1C"/>
      <w:sz w:val="22"/>
      <w:szCs w:val="22"/>
      <w:u w:val="none"/>
      <w:shd w:val="clear" w:color="auto" w:fill="auto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after="340" w:line="278" w:lineRule="auto"/>
    </w:pPr>
    <w:rPr>
      <w:color w:val="1C1C1C"/>
      <w:sz w:val="22"/>
      <w:szCs w:val="22"/>
      <w:u w:val="none"/>
      <w:shd w:val="clear" w:color="auto" w:fill="auto"/>
    </w:rPr>
  </w:style>
  <w:style w:type="character" w:customStyle="1" w:styleId="6">
    <w:name w:val="Heading #2|1_"/>
    <w:basedOn w:val="3"/>
    <w:link w:val="7"/>
    <w:qFormat/>
    <w:uiPriority w:val="0"/>
    <w:rPr>
      <w:b/>
      <w:bCs/>
      <w:color w:val="1C1C1C"/>
      <w:sz w:val="22"/>
      <w:szCs w:val="22"/>
      <w:u w:val="none"/>
      <w:shd w:val="clear" w:color="auto" w:fill="auto"/>
    </w:rPr>
  </w:style>
  <w:style w:type="paragraph" w:customStyle="1" w:styleId="7">
    <w:name w:val="Heading #2|1"/>
    <w:basedOn w:val="1"/>
    <w:link w:val="6"/>
    <w:qFormat/>
    <w:uiPriority w:val="0"/>
    <w:pPr>
      <w:widowControl w:val="0"/>
      <w:shd w:val="clear" w:color="auto" w:fill="auto"/>
      <w:spacing w:after="150" w:line="283" w:lineRule="auto"/>
      <w:outlineLvl w:val="1"/>
    </w:pPr>
    <w:rPr>
      <w:b/>
      <w:bCs/>
      <w:color w:val="1C1C1C"/>
      <w:sz w:val="22"/>
      <w:szCs w:val="22"/>
      <w:u w:val="none"/>
      <w:shd w:val="clear" w:color="auto" w:fill="auto"/>
    </w:rPr>
  </w:style>
  <w:style w:type="character" w:customStyle="1" w:styleId="8">
    <w:name w:val="Heading #1|1_"/>
    <w:basedOn w:val="3"/>
    <w:link w:val="9"/>
    <w:qFormat/>
    <w:uiPriority w:val="0"/>
    <w:rPr>
      <w:b/>
      <w:bCs/>
      <w:color w:val="1C1C1C"/>
      <w:sz w:val="26"/>
      <w:szCs w:val="26"/>
      <w:u w:val="none"/>
      <w:shd w:val="clear" w:color="auto" w:fill="auto"/>
    </w:rPr>
  </w:style>
  <w:style w:type="paragraph" w:customStyle="1" w:styleId="9">
    <w:name w:val="Heading #1|1"/>
    <w:basedOn w:val="1"/>
    <w:link w:val="8"/>
    <w:qFormat/>
    <w:uiPriority w:val="0"/>
    <w:pPr>
      <w:widowControl w:val="0"/>
      <w:shd w:val="clear" w:color="auto" w:fill="auto"/>
      <w:spacing w:after="140"/>
      <w:outlineLvl w:val="0"/>
    </w:pPr>
    <w:rPr>
      <w:b/>
      <w:bCs/>
      <w:color w:val="1C1C1C"/>
      <w:sz w:val="26"/>
      <w:szCs w:val="26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713</Words>
  <Characters>4191</Characters>
  <TotalTime>1</TotalTime>
  <ScaleCrop>false</ScaleCrop>
  <LinksUpToDate>false</LinksUpToDate>
  <CharactersWithSpaces>4873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2023-06-28T10:51:00Z</dcterms:created>
  <dc:creator>User</dc:creator>
  <cp:lastModifiedBy>ekoe</cp:lastModifiedBy>
  <dcterms:modified xsi:type="dcterms:W3CDTF">2023-09-14T10:41:10Z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C6A51C0D95E042D1AB092EAFF63C1FE4_13</vt:lpwstr>
  </property>
</Properties>
</file>